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B47F" w14:textId="45FED494" w:rsidR="006E78E9" w:rsidRDefault="0001301D">
      <w:pPr>
        <w:rPr>
          <w:rFonts w:ascii="Times New Roman" w:hAnsi="Times New Roman" w:cs="Times New Roman"/>
          <w:sz w:val="28"/>
          <w:szCs w:val="28"/>
        </w:rPr>
      </w:pPr>
      <w:r w:rsidRPr="0001301D">
        <w:rPr>
          <w:rFonts w:ascii="Times New Roman" w:hAnsi="Times New Roman" w:cs="Times New Roman"/>
          <w:sz w:val="28"/>
          <w:szCs w:val="28"/>
        </w:rPr>
        <w:t>Propuneri de amendamente la inițiativa legislativă B749/2022</w:t>
      </w:r>
    </w:p>
    <w:p w14:paraId="5C2DFF55" w14:textId="6BA95823" w:rsidR="0001301D" w:rsidRDefault="0001301D">
      <w:pPr>
        <w:rPr>
          <w:rFonts w:ascii="Times New Roman" w:hAnsi="Times New Roman" w:cs="Times New Roman"/>
          <w:sz w:val="28"/>
          <w:szCs w:val="28"/>
        </w:rPr>
      </w:pPr>
    </w:p>
    <w:p w14:paraId="14A7A05E" w14:textId="77777777" w:rsidR="0001301D" w:rsidRPr="0001301D" w:rsidRDefault="0001301D">
      <w:pPr>
        <w:rPr>
          <w:rFonts w:ascii="Times New Roman" w:hAnsi="Times New Roman" w:cs="Times New Roman"/>
          <w:sz w:val="28"/>
          <w:szCs w:val="28"/>
        </w:rPr>
      </w:pPr>
    </w:p>
    <w:p w14:paraId="50B49E7D" w14:textId="3C30F0C3" w:rsidR="0001301D" w:rsidRDefault="0001301D"/>
    <w:p w14:paraId="0C6FBB6F" w14:textId="77777777" w:rsidR="0001301D" w:rsidRPr="0001301D" w:rsidRDefault="00000000" w:rsidP="0001301D">
      <w:pPr>
        <w:shd w:val="clear" w:color="auto" w:fill="FFFFFF"/>
        <w:spacing w:after="100" w:afterAutospacing="1" w:line="240" w:lineRule="auto"/>
        <w:outlineLvl w:val="3"/>
        <w:rPr>
          <w:rFonts w:ascii="Times New Roman" w:eastAsia="Times New Roman" w:hAnsi="Times New Roman" w:cs="Times New Roman"/>
          <w:color w:val="000000" w:themeColor="text1"/>
          <w:sz w:val="28"/>
          <w:szCs w:val="28"/>
          <w:lang w:eastAsia="ro-RO"/>
        </w:rPr>
      </w:pPr>
      <w:hyperlink r:id="rId5" w:tgtFrame="_blank" w:tooltip="24919" w:history="1">
        <w:r w:rsidR="0001301D" w:rsidRPr="0001301D">
          <w:rPr>
            <w:rFonts w:ascii="Times New Roman" w:eastAsia="Times New Roman" w:hAnsi="Times New Roman" w:cs="Times New Roman"/>
            <w:color w:val="000000" w:themeColor="text1"/>
            <w:sz w:val="28"/>
            <w:szCs w:val="28"/>
            <w:lang w:eastAsia="ro-RO"/>
          </w:rPr>
          <w:t>B749/2022</w:t>
        </w:r>
      </w:hyperlink>
    </w:p>
    <w:p w14:paraId="357642B4" w14:textId="466795E2" w:rsidR="0001301D" w:rsidRPr="0001301D" w:rsidRDefault="0001301D" w:rsidP="0001301D">
      <w:pPr>
        <w:shd w:val="clear" w:color="auto" w:fill="FFFFFF"/>
        <w:spacing w:after="100" w:afterAutospacing="1" w:line="240" w:lineRule="auto"/>
        <w:jc w:val="center"/>
        <w:rPr>
          <w:rFonts w:ascii="Times New Roman" w:eastAsia="Times New Roman" w:hAnsi="Times New Roman" w:cs="Times New Roman"/>
          <w:color w:val="000000" w:themeColor="text1"/>
          <w:sz w:val="28"/>
          <w:szCs w:val="28"/>
          <w:lang w:eastAsia="ro-RO"/>
        </w:rPr>
      </w:pPr>
      <w:r w:rsidRPr="0001301D">
        <w:rPr>
          <w:rFonts w:ascii="Times New Roman" w:eastAsia="Times New Roman" w:hAnsi="Times New Roman" w:cs="Times New Roman"/>
          <w:color w:val="000000" w:themeColor="text1"/>
          <w:sz w:val="28"/>
          <w:szCs w:val="28"/>
          <w:lang w:eastAsia="ro-RO"/>
        </w:rPr>
        <w:t>Propunere legislativă pentru înființarea Băncii pentru Dezvoltarea Agriculturii din România - Banca Agricolă S.</w:t>
      </w:r>
      <w:r>
        <w:rPr>
          <w:rFonts w:ascii="Times New Roman" w:eastAsia="Times New Roman" w:hAnsi="Times New Roman" w:cs="Times New Roman"/>
          <w:color w:val="000000" w:themeColor="text1"/>
          <w:sz w:val="28"/>
          <w:szCs w:val="28"/>
          <w:lang w:eastAsia="ro-RO"/>
        </w:rPr>
        <w:t xml:space="preserve"> </w:t>
      </w:r>
      <w:r w:rsidRPr="0001301D">
        <w:rPr>
          <w:rFonts w:ascii="Times New Roman" w:eastAsia="Times New Roman" w:hAnsi="Times New Roman" w:cs="Times New Roman"/>
          <w:color w:val="000000" w:themeColor="text1"/>
          <w:sz w:val="28"/>
          <w:szCs w:val="28"/>
          <w:lang w:eastAsia="ro-RO"/>
        </w:rPr>
        <w:t>A.</w:t>
      </w:r>
    </w:p>
    <w:p w14:paraId="3C912A07" w14:textId="7DBFE9EC" w:rsidR="0001301D" w:rsidRDefault="0001301D"/>
    <w:tbl>
      <w:tblPr>
        <w:tblStyle w:val="Tabelgril"/>
        <w:tblW w:w="0" w:type="auto"/>
        <w:tblLook w:val="04A0" w:firstRow="1" w:lastRow="0" w:firstColumn="1" w:lastColumn="0" w:noHBand="0" w:noVBand="1"/>
      </w:tblPr>
      <w:tblGrid>
        <w:gridCol w:w="582"/>
        <w:gridCol w:w="2829"/>
        <w:gridCol w:w="2547"/>
        <w:gridCol w:w="3104"/>
      </w:tblGrid>
      <w:tr w:rsidR="0001301D" w:rsidRPr="00533EC8" w14:paraId="0436D947" w14:textId="77777777" w:rsidTr="00A86211">
        <w:tc>
          <w:tcPr>
            <w:tcW w:w="562" w:type="dxa"/>
          </w:tcPr>
          <w:p w14:paraId="52A3F239" w14:textId="314B7F2E" w:rsidR="0001301D" w:rsidRPr="00533EC8" w:rsidRDefault="0001301D">
            <w:pPr>
              <w:rPr>
                <w:rFonts w:ascii="Times New Roman" w:hAnsi="Times New Roman" w:cs="Times New Roman"/>
                <w:sz w:val="28"/>
                <w:szCs w:val="28"/>
              </w:rPr>
            </w:pPr>
            <w:r w:rsidRPr="00533EC8">
              <w:rPr>
                <w:rFonts w:ascii="Times New Roman" w:hAnsi="Times New Roman" w:cs="Times New Roman"/>
                <w:sz w:val="28"/>
                <w:szCs w:val="28"/>
              </w:rPr>
              <w:t>Nr. crt</w:t>
            </w:r>
          </w:p>
        </w:tc>
        <w:tc>
          <w:tcPr>
            <w:tcW w:w="2835" w:type="dxa"/>
          </w:tcPr>
          <w:p w14:paraId="7690506B" w14:textId="608854C2" w:rsidR="0001301D" w:rsidRPr="00533EC8" w:rsidRDefault="0001301D">
            <w:pPr>
              <w:rPr>
                <w:rFonts w:ascii="Times New Roman" w:hAnsi="Times New Roman" w:cs="Times New Roman"/>
                <w:sz w:val="28"/>
                <w:szCs w:val="28"/>
              </w:rPr>
            </w:pPr>
            <w:r w:rsidRPr="00533EC8">
              <w:rPr>
                <w:rFonts w:ascii="Times New Roman" w:hAnsi="Times New Roman" w:cs="Times New Roman"/>
                <w:sz w:val="28"/>
                <w:szCs w:val="28"/>
              </w:rPr>
              <w:t>Forma inițiatorului</w:t>
            </w:r>
          </w:p>
        </w:tc>
        <w:tc>
          <w:tcPr>
            <w:tcW w:w="2552" w:type="dxa"/>
          </w:tcPr>
          <w:p w14:paraId="1969FF4D" w14:textId="62E3005B" w:rsidR="0001301D" w:rsidRPr="00533EC8" w:rsidRDefault="0001301D">
            <w:pPr>
              <w:rPr>
                <w:rFonts w:ascii="Times New Roman" w:hAnsi="Times New Roman" w:cs="Times New Roman"/>
                <w:sz w:val="28"/>
                <w:szCs w:val="28"/>
              </w:rPr>
            </w:pPr>
            <w:r w:rsidRPr="00533EC8">
              <w:rPr>
                <w:rFonts w:ascii="Times New Roman" w:hAnsi="Times New Roman" w:cs="Times New Roman"/>
                <w:sz w:val="28"/>
                <w:szCs w:val="28"/>
              </w:rPr>
              <w:t>Forma propusă</w:t>
            </w:r>
          </w:p>
        </w:tc>
        <w:tc>
          <w:tcPr>
            <w:tcW w:w="3113" w:type="dxa"/>
          </w:tcPr>
          <w:p w14:paraId="1273EC24" w14:textId="7AB585B7" w:rsidR="0001301D" w:rsidRPr="00533EC8" w:rsidRDefault="00BD2AA7">
            <w:pPr>
              <w:rPr>
                <w:rFonts w:ascii="Times New Roman" w:hAnsi="Times New Roman" w:cs="Times New Roman"/>
                <w:sz w:val="28"/>
                <w:szCs w:val="28"/>
              </w:rPr>
            </w:pPr>
            <w:r w:rsidRPr="00533EC8">
              <w:rPr>
                <w:rFonts w:ascii="Times New Roman" w:hAnsi="Times New Roman" w:cs="Times New Roman"/>
                <w:sz w:val="28"/>
                <w:szCs w:val="28"/>
              </w:rPr>
              <w:t>Observații</w:t>
            </w:r>
          </w:p>
        </w:tc>
      </w:tr>
      <w:tr w:rsidR="0033115D" w:rsidRPr="00533EC8" w14:paraId="5CEBDF1C" w14:textId="77777777" w:rsidTr="00A86211">
        <w:tc>
          <w:tcPr>
            <w:tcW w:w="562" w:type="dxa"/>
          </w:tcPr>
          <w:p w14:paraId="25013C6D" w14:textId="7306AA4F" w:rsidR="0033115D" w:rsidRPr="00533EC8" w:rsidRDefault="0033115D">
            <w:pPr>
              <w:rPr>
                <w:rFonts w:ascii="Times New Roman" w:hAnsi="Times New Roman" w:cs="Times New Roman"/>
                <w:sz w:val="28"/>
                <w:szCs w:val="28"/>
              </w:rPr>
            </w:pPr>
            <w:r w:rsidRPr="00533EC8">
              <w:rPr>
                <w:rFonts w:ascii="Times New Roman" w:hAnsi="Times New Roman" w:cs="Times New Roman"/>
                <w:sz w:val="28"/>
                <w:szCs w:val="28"/>
              </w:rPr>
              <w:t>1.</w:t>
            </w:r>
          </w:p>
        </w:tc>
        <w:tc>
          <w:tcPr>
            <w:tcW w:w="2835" w:type="dxa"/>
          </w:tcPr>
          <w:p w14:paraId="3B77F957" w14:textId="1C1605BF" w:rsidR="0033115D" w:rsidRPr="00533EC8" w:rsidRDefault="0033115D">
            <w:pPr>
              <w:rPr>
                <w:rFonts w:ascii="Times New Roman" w:hAnsi="Times New Roman" w:cs="Times New Roman"/>
                <w:sz w:val="28"/>
                <w:szCs w:val="28"/>
              </w:rPr>
            </w:pPr>
            <w:r w:rsidRPr="00533EC8">
              <w:rPr>
                <w:rFonts w:ascii="Times New Roman" w:hAnsi="Times New Roman" w:cs="Times New Roman"/>
                <w:sz w:val="28"/>
                <w:szCs w:val="28"/>
              </w:rPr>
              <w:t>LEGE pentru înființarea Băncii pentru Dezvoltarea Agriculturii din România - Banca Agricolă S.A.</w:t>
            </w:r>
          </w:p>
        </w:tc>
        <w:tc>
          <w:tcPr>
            <w:tcW w:w="2552" w:type="dxa"/>
          </w:tcPr>
          <w:p w14:paraId="04A54CFC" w14:textId="48B5FEEB" w:rsidR="0033115D" w:rsidRPr="00533EC8" w:rsidRDefault="0033115D">
            <w:pPr>
              <w:rPr>
                <w:rFonts w:ascii="Times New Roman" w:hAnsi="Times New Roman" w:cs="Times New Roman"/>
                <w:sz w:val="28"/>
                <w:szCs w:val="28"/>
              </w:rPr>
            </w:pPr>
            <w:r w:rsidRPr="00533EC8">
              <w:rPr>
                <w:rFonts w:ascii="Times New Roman" w:hAnsi="Times New Roman" w:cs="Times New Roman"/>
                <w:sz w:val="28"/>
                <w:szCs w:val="28"/>
              </w:rPr>
              <w:t>LEGE pentru înființarea Băncii pentru Dezvoltarea Agriculturii din România</w:t>
            </w:r>
          </w:p>
        </w:tc>
        <w:tc>
          <w:tcPr>
            <w:tcW w:w="3113" w:type="dxa"/>
          </w:tcPr>
          <w:p w14:paraId="548712DF" w14:textId="58FDA436" w:rsidR="0033115D" w:rsidRPr="00533EC8" w:rsidRDefault="0033115D">
            <w:pPr>
              <w:rPr>
                <w:rFonts w:ascii="Times New Roman" w:hAnsi="Times New Roman" w:cs="Times New Roman"/>
                <w:sz w:val="28"/>
                <w:szCs w:val="28"/>
              </w:rPr>
            </w:pPr>
            <w:r w:rsidRPr="00533EC8">
              <w:rPr>
                <w:rFonts w:ascii="Times New Roman" w:hAnsi="Times New Roman" w:cs="Times New Roman"/>
                <w:sz w:val="28"/>
                <w:szCs w:val="28"/>
              </w:rPr>
              <w:t>Propun înființarea ca direcție în Ministerul Finanțelor Publice a Băncii.</w:t>
            </w:r>
          </w:p>
        </w:tc>
      </w:tr>
      <w:tr w:rsidR="0001301D" w:rsidRPr="00533EC8" w14:paraId="5FE57B92" w14:textId="77777777" w:rsidTr="00A86211">
        <w:trPr>
          <w:trHeight w:val="2554"/>
        </w:trPr>
        <w:tc>
          <w:tcPr>
            <w:tcW w:w="562" w:type="dxa"/>
          </w:tcPr>
          <w:p w14:paraId="473A351C" w14:textId="15ACE07D" w:rsidR="0001301D" w:rsidRPr="00533EC8" w:rsidRDefault="008B13AA">
            <w:pPr>
              <w:rPr>
                <w:rFonts w:ascii="Times New Roman" w:hAnsi="Times New Roman" w:cs="Times New Roman"/>
                <w:sz w:val="28"/>
                <w:szCs w:val="28"/>
              </w:rPr>
            </w:pPr>
            <w:r w:rsidRPr="00533EC8">
              <w:rPr>
                <w:rFonts w:ascii="Times New Roman" w:hAnsi="Times New Roman" w:cs="Times New Roman"/>
                <w:sz w:val="28"/>
                <w:szCs w:val="28"/>
              </w:rPr>
              <w:t>2</w:t>
            </w:r>
            <w:r w:rsidR="0001301D" w:rsidRPr="00533EC8">
              <w:rPr>
                <w:rFonts w:ascii="Times New Roman" w:hAnsi="Times New Roman" w:cs="Times New Roman"/>
                <w:sz w:val="28"/>
                <w:szCs w:val="28"/>
              </w:rPr>
              <w:t>.</w:t>
            </w:r>
          </w:p>
        </w:tc>
        <w:tc>
          <w:tcPr>
            <w:tcW w:w="2835" w:type="dxa"/>
          </w:tcPr>
          <w:p w14:paraId="1F14557B" w14:textId="45AC85A0" w:rsidR="0001301D" w:rsidRPr="00533EC8" w:rsidRDefault="00BD2AA7">
            <w:pPr>
              <w:rPr>
                <w:rFonts w:ascii="Times New Roman" w:hAnsi="Times New Roman" w:cs="Times New Roman"/>
                <w:sz w:val="28"/>
                <w:szCs w:val="28"/>
              </w:rPr>
            </w:pPr>
            <w:r w:rsidRPr="00533EC8">
              <w:rPr>
                <w:rFonts w:ascii="Times New Roman" w:hAnsi="Times New Roman" w:cs="Times New Roman"/>
                <w:sz w:val="28"/>
                <w:szCs w:val="28"/>
              </w:rPr>
              <w:t>Art.1. Se înființează Banca pentru Dezvoltarea Agriculturii din Romania - Banca Agricolă S.A. denumită în continuare ,,Banca", ca societate pe acțiuni, instituție de credit, persoană juridică de drept privat, deținută pe toata perioadă de funcționare de statul român.</w:t>
            </w:r>
          </w:p>
        </w:tc>
        <w:tc>
          <w:tcPr>
            <w:tcW w:w="2552" w:type="dxa"/>
          </w:tcPr>
          <w:p w14:paraId="6A200F25" w14:textId="553C0958" w:rsidR="0001301D" w:rsidRPr="00533EC8" w:rsidRDefault="00BD2AA7">
            <w:pPr>
              <w:rPr>
                <w:rFonts w:ascii="Times New Roman" w:hAnsi="Times New Roman" w:cs="Times New Roman"/>
                <w:sz w:val="28"/>
                <w:szCs w:val="28"/>
              </w:rPr>
            </w:pPr>
            <w:r w:rsidRPr="00533EC8">
              <w:rPr>
                <w:rFonts w:ascii="Times New Roman" w:hAnsi="Times New Roman" w:cs="Times New Roman"/>
                <w:sz w:val="28"/>
                <w:szCs w:val="28"/>
              </w:rPr>
              <w:t>Articolul 1. Se înființează Banca pentru Dezvoltarea Agriculturii din Romania - Banca Agricolă S. A.</w:t>
            </w:r>
            <w:r w:rsidR="00A86211" w:rsidRPr="00533EC8">
              <w:rPr>
                <w:rFonts w:ascii="Times New Roman" w:hAnsi="Times New Roman" w:cs="Times New Roman"/>
                <w:sz w:val="28"/>
                <w:szCs w:val="28"/>
              </w:rPr>
              <w:t>,</w:t>
            </w:r>
            <w:r w:rsidRPr="00533EC8">
              <w:rPr>
                <w:rFonts w:ascii="Times New Roman" w:hAnsi="Times New Roman" w:cs="Times New Roman"/>
                <w:sz w:val="28"/>
                <w:szCs w:val="28"/>
              </w:rPr>
              <w:t xml:space="preserve"> denumită în continuare</w:t>
            </w:r>
            <w:r w:rsidR="00A86211" w:rsidRPr="00533EC8">
              <w:rPr>
                <w:rFonts w:ascii="Times New Roman" w:hAnsi="Times New Roman" w:cs="Times New Roman"/>
                <w:sz w:val="28"/>
                <w:szCs w:val="28"/>
              </w:rPr>
              <w:t>,</w:t>
            </w:r>
            <w:r w:rsidRPr="00533EC8">
              <w:rPr>
                <w:rFonts w:ascii="Times New Roman" w:hAnsi="Times New Roman" w:cs="Times New Roman"/>
                <w:sz w:val="28"/>
                <w:szCs w:val="28"/>
              </w:rPr>
              <w:t xml:space="preserve"> ,,Banca", </w:t>
            </w:r>
            <w:r w:rsidR="005814D4" w:rsidRPr="00533EC8">
              <w:rPr>
                <w:rFonts w:ascii="Times New Roman" w:hAnsi="Times New Roman" w:cs="Times New Roman"/>
                <w:sz w:val="28"/>
                <w:szCs w:val="28"/>
              </w:rPr>
              <w:t>ca direcție în Ministerul Finanțelor Publice</w:t>
            </w:r>
            <w:r w:rsidRPr="00533EC8">
              <w:rPr>
                <w:rFonts w:ascii="Times New Roman" w:hAnsi="Times New Roman" w:cs="Times New Roman"/>
                <w:sz w:val="28"/>
                <w:szCs w:val="28"/>
              </w:rPr>
              <w:t xml:space="preserve">, instituție de credit, persoană juridică de drept </w:t>
            </w:r>
            <w:r w:rsidR="005814D4" w:rsidRPr="00533EC8">
              <w:rPr>
                <w:rFonts w:ascii="Times New Roman" w:hAnsi="Times New Roman" w:cs="Times New Roman"/>
                <w:sz w:val="28"/>
                <w:szCs w:val="28"/>
              </w:rPr>
              <w:t>p</w:t>
            </w:r>
            <w:r w:rsidR="00A86211" w:rsidRPr="00533EC8">
              <w:rPr>
                <w:rFonts w:ascii="Times New Roman" w:hAnsi="Times New Roman" w:cs="Times New Roman"/>
                <w:sz w:val="28"/>
                <w:szCs w:val="28"/>
              </w:rPr>
              <w:t>rivat</w:t>
            </w:r>
            <w:r w:rsidRPr="00533EC8">
              <w:rPr>
                <w:rFonts w:ascii="Times New Roman" w:hAnsi="Times New Roman" w:cs="Times New Roman"/>
                <w:sz w:val="28"/>
                <w:szCs w:val="28"/>
              </w:rPr>
              <w:t xml:space="preserve">, </w:t>
            </w:r>
            <w:r w:rsidR="005814D4" w:rsidRPr="00533EC8">
              <w:rPr>
                <w:rFonts w:ascii="Times New Roman" w:hAnsi="Times New Roman" w:cs="Times New Roman"/>
                <w:sz w:val="28"/>
                <w:szCs w:val="28"/>
              </w:rPr>
              <w:t>în proprietatea</w:t>
            </w:r>
            <w:r w:rsidRPr="00533EC8">
              <w:rPr>
                <w:rFonts w:ascii="Times New Roman" w:hAnsi="Times New Roman" w:cs="Times New Roman"/>
                <w:sz w:val="28"/>
                <w:szCs w:val="28"/>
              </w:rPr>
              <w:t xml:space="preserve"> statul român.</w:t>
            </w:r>
          </w:p>
        </w:tc>
        <w:tc>
          <w:tcPr>
            <w:tcW w:w="3113" w:type="dxa"/>
          </w:tcPr>
          <w:p w14:paraId="532CA83B" w14:textId="7CAE670E" w:rsidR="0001301D" w:rsidRPr="00533EC8" w:rsidRDefault="005814D4">
            <w:pPr>
              <w:rPr>
                <w:rFonts w:ascii="Times New Roman" w:hAnsi="Times New Roman" w:cs="Times New Roman"/>
                <w:sz w:val="28"/>
                <w:szCs w:val="28"/>
              </w:rPr>
            </w:pPr>
            <w:r w:rsidRPr="00533EC8">
              <w:rPr>
                <w:rFonts w:ascii="Times New Roman" w:hAnsi="Times New Roman" w:cs="Times New Roman"/>
                <w:sz w:val="28"/>
                <w:szCs w:val="28"/>
              </w:rPr>
              <w:t>Din moment ce banii din vărsămintele în capitalul social al băncii sunt bani din bugetul general consolidat al României, conform articolului 5 din inițiativă, se impune ca banca să fie proprietatea publică a statului ca forță publică a românilor.</w:t>
            </w:r>
          </w:p>
          <w:p w14:paraId="6AF1F8DF" w14:textId="4998BE3F" w:rsidR="005814D4" w:rsidRPr="00533EC8" w:rsidRDefault="005814D4">
            <w:pPr>
              <w:rPr>
                <w:rFonts w:ascii="Times New Roman" w:hAnsi="Times New Roman" w:cs="Times New Roman"/>
                <w:sz w:val="28"/>
                <w:szCs w:val="28"/>
              </w:rPr>
            </w:pPr>
            <w:r w:rsidRPr="00533EC8">
              <w:rPr>
                <w:rFonts w:ascii="Times New Roman" w:hAnsi="Times New Roman" w:cs="Times New Roman"/>
                <w:sz w:val="28"/>
                <w:szCs w:val="28"/>
              </w:rPr>
              <w:t xml:space="preserve">Din cauza faptului că banca se organizează ca societate pe acțiuni și nu ca direcție în Ministerul Finanțelor Publice, poate fi oricând vândută prin listarea la bursă, iar banca românilor nu va fi a românilor, pentru ca va putea cumpăra acțiuni oricine, inclusiv persoane fizice sau juridice din Austria. Din </w:t>
            </w:r>
            <w:r w:rsidR="00445F98">
              <w:rPr>
                <w:rFonts w:ascii="Times New Roman" w:hAnsi="Times New Roman" w:cs="Times New Roman"/>
                <w:sz w:val="28"/>
                <w:szCs w:val="28"/>
              </w:rPr>
              <w:t>nefericire</w:t>
            </w:r>
            <w:r w:rsidRPr="00533EC8">
              <w:rPr>
                <w:rFonts w:ascii="Times New Roman" w:hAnsi="Times New Roman" w:cs="Times New Roman"/>
                <w:sz w:val="28"/>
                <w:szCs w:val="28"/>
              </w:rPr>
              <w:t xml:space="preserve">, </w:t>
            </w:r>
            <w:r w:rsidRPr="00533EC8">
              <w:rPr>
                <w:rFonts w:ascii="Times New Roman" w:hAnsi="Times New Roman" w:cs="Times New Roman"/>
                <w:sz w:val="28"/>
                <w:szCs w:val="28"/>
              </w:rPr>
              <w:lastRenderedPageBreak/>
              <w:t xml:space="preserve">privatizările făcute după 1990 au fost de multe ori, privatizări în interesul </w:t>
            </w:r>
            <w:r w:rsidR="005F184F" w:rsidRPr="00533EC8">
              <w:rPr>
                <w:rFonts w:ascii="Times New Roman" w:hAnsi="Times New Roman" w:cs="Times New Roman"/>
                <w:sz w:val="28"/>
                <w:szCs w:val="28"/>
              </w:rPr>
              <w:t>țărilor europene și nu României. Prin acest amendament, banca poate fi ocrotită de orice tentativă de listare la bursă a acțiunilor ei de după deschidere și este garantat că va fi proprietatea publică a României.</w:t>
            </w:r>
          </w:p>
        </w:tc>
      </w:tr>
      <w:tr w:rsidR="0001301D" w:rsidRPr="00533EC8" w14:paraId="08E97A23" w14:textId="77777777" w:rsidTr="00A86211">
        <w:trPr>
          <w:trHeight w:val="2289"/>
        </w:trPr>
        <w:tc>
          <w:tcPr>
            <w:tcW w:w="562" w:type="dxa"/>
          </w:tcPr>
          <w:p w14:paraId="01C273EC" w14:textId="1680DA15" w:rsidR="0001301D" w:rsidRPr="00533EC8" w:rsidRDefault="008B13AA">
            <w:pPr>
              <w:rPr>
                <w:rFonts w:ascii="Times New Roman" w:hAnsi="Times New Roman" w:cs="Times New Roman"/>
                <w:sz w:val="28"/>
                <w:szCs w:val="28"/>
              </w:rPr>
            </w:pPr>
            <w:r w:rsidRPr="00533EC8">
              <w:rPr>
                <w:rFonts w:ascii="Times New Roman" w:hAnsi="Times New Roman" w:cs="Times New Roman"/>
                <w:sz w:val="28"/>
                <w:szCs w:val="28"/>
              </w:rPr>
              <w:lastRenderedPageBreak/>
              <w:t>3</w:t>
            </w:r>
            <w:r w:rsidR="001D2E3A" w:rsidRPr="00533EC8">
              <w:rPr>
                <w:rFonts w:ascii="Times New Roman" w:hAnsi="Times New Roman" w:cs="Times New Roman"/>
                <w:sz w:val="28"/>
                <w:szCs w:val="28"/>
              </w:rPr>
              <w:t>.</w:t>
            </w:r>
          </w:p>
        </w:tc>
        <w:tc>
          <w:tcPr>
            <w:tcW w:w="2835" w:type="dxa"/>
          </w:tcPr>
          <w:p w14:paraId="1BE5DD15" w14:textId="43C0BCDD" w:rsidR="0001301D" w:rsidRPr="00533EC8" w:rsidRDefault="001D2E3A">
            <w:pPr>
              <w:rPr>
                <w:rFonts w:ascii="Times New Roman" w:hAnsi="Times New Roman" w:cs="Times New Roman"/>
                <w:sz w:val="28"/>
                <w:szCs w:val="28"/>
              </w:rPr>
            </w:pPr>
            <w:r w:rsidRPr="00533EC8">
              <w:rPr>
                <w:rFonts w:ascii="Times New Roman" w:hAnsi="Times New Roman" w:cs="Times New Roman"/>
                <w:sz w:val="28"/>
                <w:szCs w:val="28"/>
              </w:rPr>
              <w:t>Art.2. Activitatea Băncii se desfășoară in principal in nume și cont propriu, dar și în numele și pe contul statului, în limita mandatului acordat de către acționarul unic.</w:t>
            </w:r>
          </w:p>
        </w:tc>
        <w:tc>
          <w:tcPr>
            <w:tcW w:w="2552" w:type="dxa"/>
          </w:tcPr>
          <w:p w14:paraId="5C5F38E2" w14:textId="15A69DD5" w:rsidR="0001301D" w:rsidRPr="00533EC8" w:rsidRDefault="001D2E3A">
            <w:pPr>
              <w:rPr>
                <w:rFonts w:ascii="Times New Roman" w:hAnsi="Times New Roman" w:cs="Times New Roman"/>
                <w:sz w:val="28"/>
                <w:szCs w:val="28"/>
              </w:rPr>
            </w:pPr>
            <w:r w:rsidRPr="00533EC8">
              <w:rPr>
                <w:rFonts w:ascii="Times New Roman" w:hAnsi="Times New Roman" w:cs="Times New Roman"/>
                <w:sz w:val="28"/>
                <w:szCs w:val="28"/>
              </w:rPr>
              <w:t>Articolul 2. Activitatea Băncii se desfășoară în numele și pe contul statului, în limita mandatului acordat de către acționarul unic, România.</w:t>
            </w:r>
          </w:p>
        </w:tc>
        <w:tc>
          <w:tcPr>
            <w:tcW w:w="3113" w:type="dxa"/>
          </w:tcPr>
          <w:p w14:paraId="4C16272B" w14:textId="1F24F630" w:rsidR="0001301D" w:rsidRPr="00533EC8" w:rsidRDefault="00E6402D">
            <w:pPr>
              <w:rPr>
                <w:rFonts w:ascii="Times New Roman" w:hAnsi="Times New Roman" w:cs="Times New Roman"/>
                <w:sz w:val="28"/>
                <w:szCs w:val="28"/>
              </w:rPr>
            </w:pPr>
            <w:r w:rsidRPr="00533EC8">
              <w:rPr>
                <w:rFonts w:ascii="Times New Roman" w:hAnsi="Times New Roman" w:cs="Times New Roman"/>
                <w:sz w:val="28"/>
                <w:szCs w:val="28"/>
              </w:rPr>
              <w:t>Atribuțiile pe care banca le are în realizarea intereselor private se realizează cu bani publici, cu atât mai mult cu cât banca este proprietatea României</w:t>
            </w:r>
            <w:r w:rsidR="003926C5" w:rsidRPr="00533EC8">
              <w:rPr>
                <w:rFonts w:ascii="Times New Roman" w:hAnsi="Times New Roman" w:cs="Times New Roman"/>
                <w:sz w:val="28"/>
                <w:szCs w:val="28"/>
              </w:rPr>
              <w:t>.</w:t>
            </w:r>
          </w:p>
        </w:tc>
      </w:tr>
      <w:tr w:rsidR="0001301D" w:rsidRPr="00533EC8" w14:paraId="42D3CA51" w14:textId="77777777" w:rsidTr="00A86211">
        <w:trPr>
          <w:trHeight w:val="2717"/>
        </w:trPr>
        <w:tc>
          <w:tcPr>
            <w:tcW w:w="562" w:type="dxa"/>
          </w:tcPr>
          <w:p w14:paraId="7FFF3833" w14:textId="3F6D36B8" w:rsidR="0001301D" w:rsidRPr="00533EC8" w:rsidRDefault="008B13AA">
            <w:pPr>
              <w:rPr>
                <w:rFonts w:ascii="Times New Roman" w:hAnsi="Times New Roman" w:cs="Times New Roman"/>
                <w:sz w:val="28"/>
                <w:szCs w:val="28"/>
              </w:rPr>
            </w:pPr>
            <w:r w:rsidRPr="00533EC8">
              <w:rPr>
                <w:rFonts w:ascii="Times New Roman" w:hAnsi="Times New Roman" w:cs="Times New Roman"/>
                <w:sz w:val="28"/>
                <w:szCs w:val="28"/>
              </w:rPr>
              <w:t>4</w:t>
            </w:r>
            <w:r w:rsidR="00E6402D" w:rsidRPr="00533EC8">
              <w:rPr>
                <w:rFonts w:ascii="Times New Roman" w:hAnsi="Times New Roman" w:cs="Times New Roman"/>
                <w:sz w:val="28"/>
                <w:szCs w:val="28"/>
              </w:rPr>
              <w:t>.</w:t>
            </w:r>
          </w:p>
        </w:tc>
        <w:tc>
          <w:tcPr>
            <w:tcW w:w="2835" w:type="dxa"/>
          </w:tcPr>
          <w:p w14:paraId="1085FD55" w14:textId="05DE8956" w:rsidR="0001301D" w:rsidRPr="00533EC8" w:rsidRDefault="00E6402D">
            <w:pPr>
              <w:rPr>
                <w:rFonts w:ascii="Times New Roman" w:hAnsi="Times New Roman" w:cs="Times New Roman"/>
                <w:sz w:val="28"/>
                <w:szCs w:val="28"/>
              </w:rPr>
            </w:pPr>
            <w:r w:rsidRPr="00533EC8">
              <w:rPr>
                <w:rFonts w:ascii="Times New Roman" w:hAnsi="Times New Roman" w:cs="Times New Roman"/>
                <w:sz w:val="28"/>
                <w:szCs w:val="28"/>
              </w:rPr>
              <w:t>Art. 3. (1) Banca are ca obiectiv general sprijinirea dezvoltării agriculturii naționale.</w:t>
            </w:r>
          </w:p>
          <w:p w14:paraId="2842CB5A" w14:textId="5C3AA32A" w:rsidR="00E6402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t>(2) Obiectivele strategice ale Băncii sunt:</w:t>
            </w:r>
          </w:p>
          <w:p w14:paraId="17A7F9F3" w14:textId="19273EC0" w:rsidR="00E6402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t>a) facilitarea accesului la finanțare pentru persoane fizice și pentru întreprinderile mici și mijlocii, care î</w:t>
            </w:r>
            <w:r w:rsidR="000C6A31" w:rsidRPr="00533EC8">
              <w:rPr>
                <w:rFonts w:ascii="Times New Roman" w:hAnsi="Times New Roman" w:cs="Times New Roman"/>
                <w:sz w:val="28"/>
                <w:szCs w:val="28"/>
              </w:rPr>
              <w:t>ș</w:t>
            </w:r>
            <w:r w:rsidRPr="00533EC8">
              <w:rPr>
                <w:rFonts w:ascii="Times New Roman" w:hAnsi="Times New Roman" w:cs="Times New Roman"/>
                <w:sz w:val="28"/>
                <w:szCs w:val="28"/>
              </w:rPr>
              <w:t xml:space="preserve">i desfășoară activitatea în domeniul agricol. </w:t>
            </w:r>
          </w:p>
          <w:p w14:paraId="7D1BF229" w14:textId="706B5E75" w:rsidR="00E6402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t xml:space="preserve">b) asigurarea accesului la finanțare pentru proiecte de dezvoltare, modernizare sau adaptare a infrastructurii agricole, furnizarea de </w:t>
            </w:r>
            <w:r w:rsidRPr="00533EC8">
              <w:rPr>
                <w:rFonts w:ascii="Times New Roman" w:hAnsi="Times New Roman" w:cs="Times New Roman"/>
                <w:sz w:val="28"/>
                <w:szCs w:val="28"/>
              </w:rPr>
              <w:lastRenderedPageBreak/>
              <w:t>consultan</w:t>
            </w:r>
            <w:r w:rsidR="000C6A31" w:rsidRPr="00533EC8">
              <w:rPr>
                <w:rFonts w:ascii="Times New Roman" w:hAnsi="Times New Roman" w:cs="Times New Roman"/>
                <w:sz w:val="28"/>
                <w:szCs w:val="28"/>
              </w:rPr>
              <w:t>ță</w:t>
            </w:r>
            <w:r w:rsidRPr="00533EC8">
              <w:rPr>
                <w:rFonts w:ascii="Times New Roman" w:hAnsi="Times New Roman" w:cs="Times New Roman"/>
                <w:sz w:val="28"/>
                <w:szCs w:val="28"/>
              </w:rPr>
              <w:t xml:space="preserve"> specifică domeniului agricol și a celui financiar, precum și atragerea capitalului privat in investiții.</w:t>
            </w:r>
          </w:p>
        </w:tc>
        <w:tc>
          <w:tcPr>
            <w:tcW w:w="2552" w:type="dxa"/>
          </w:tcPr>
          <w:p w14:paraId="4A567350" w14:textId="76EF321A" w:rsidR="00E6402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lastRenderedPageBreak/>
              <w:t>Articolul 3. (1) Banca are ca obiectiv general sprijinirea dezvoltării agriculturii naționale.</w:t>
            </w:r>
          </w:p>
          <w:p w14:paraId="71929954" w14:textId="77777777" w:rsidR="00E6402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t>(2) Obiectivele strategice ale Băncii sunt:</w:t>
            </w:r>
          </w:p>
          <w:p w14:paraId="20112BF2" w14:textId="573F7CF0" w:rsidR="00E6402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t xml:space="preserve">a) facilitarea accesului la finanțare pentru persoane fizice și pentru întreprinderile mici și mijlocii definite de Legea nr. 346/2004, care își desfășoară activitatea în domeniul agricol. </w:t>
            </w:r>
          </w:p>
          <w:p w14:paraId="342615FE" w14:textId="0C3F4C04" w:rsidR="0001301D" w:rsidRPr="00533EC8" w:rsidRDefault="00E6402D" w:rsidP="00E6402D">
            <w:pPr>
              <w:rPr>
                <w:rFonts w:ascii="Times New Roman" w:hAnsi="Times New Roman" w:cs="Times New Roman"/>
                <w:sz w:val="28"/>
                <w:szCs w:val="28"/>
              </w:rPr>
            </w:pPr>
            <w:r w:rsidRPr="00533EC8">
              <w:rPr>
                <w:rFonts w:ascii="Times New Roman" w:hAnsi="Times New Roman" w:cs="Times New Roman"/>
                <w:sz w:val="28"/>
                <w:szCs w:val="28"/>
              </w:rPr>
              <w:lastRenderedPageBreak/>
              <w:t>b) asigurarea accesului la finanțare pentru proiecte de dezvoltare, modernizare sau adaptare a infrastructurii agricole, furnizarea de consultan</w:t>
            </w:r>
            <w:r w:rsidR="000C6A31" w:rsidRPr="00533EC8">
              <w:rPr>
                <w:rFonts w:ascii="Times New Roman" w:hAnsi="Times New Roman" w:cs="Times New Roman"/>
                <w:sz w:val="28"/>
                <w:szCs w:val="28"/>
              </w:rPr>
              <w:t>ță</w:t>
            </w:r>
            <w:r w:rsidRPr="00533EC8">
              <w:rPr>
                <w:rFonts w:ascii="Times New Roman" w:hAnsi="Times New Roman" w:cs="Times New Roman"/>
                <w:sz w:val="28"/>
                <w:szCs w:val="28"/>
              </w:rPr>
              <w:t xml:space="preserve"> specifică domeniului agricol și a celui financiar, precum și atragerea capitalului privat in investiții.</w:t>
            </w:r>
          </w:p>
        </w:tc>
        <w:tc>
          <w:tcPr>
            <w:tcW w:w="3113" w:type="dxa"/>
          </w:tcPr>
          <w:p w14:paraId="342677EF" w14:textId="477CDA1E" w:rsidR="0001301D" w:rsidRPr="00533EC8" w:rsidRDefault="000C6A31">
            <w:pPr>
              <w:rPr>
                <w:rFonts w:ascii="Times New Roman" w:hAnsi="Times New Roman" w:cs="Times New Roman"/>
                <w:sz w:val="28"/>
                <w:szCs w:val="28"/>
              </w:rPr>
            </w:pPr>
            <w:r w:rsidRPr="00533EC8">
              <w:rPr>
                <w:rFonts w:ascii="Times New Roman" w:hAnsi="Times New Roman" w:cs="Times New Roman"/>
                <w:sz w:val="28"/>
                <w:szCs w:val="28"/>
              </w:rPr>
              <w:lastRenderedPageBreak/>
              <w:t>Din considerente de tehnică legislativă și de rigoare în redarea normelor, se impune definirea noțiunii de întreprinderi mici și mijlocii.</w:t>
            </w:r>
          </w:p>
        </w:tc>
      </w:tr>
      <w:tr w:rsidR="000C6A31" w:rsidRPr="00533EC8" w14:paraId="389FA88E" w14:textId="77777777" w:rsidTr="00A86211">
        <w:trPr>
          <w:trHeight w:val="2717"/>
        </w:trPr>
        <w:tc>
          <w:tcPr>
            <w:tcW w:w="562" w:type="dxa"/>
          </w:tcPr>
          <w:p w14:paraId="79189F5D" w14:textId="2E4E0656" w:rsidR="000C6A31" w:rsidRPr="00533EC8" w:rsidRDefault="008B13AA">
            <w:pPr>
              <w:rPr>
                <w:rFonts w:ascii="Times New Roman" w:hAnsi="Times New Roman" w:cs="Times New Roman"/>
                <w:sz w:val="28"/>
                <w:szCs w:val="28"/>
              </w:rPr>
            </w:pPr>
            <w:r w:rsidRPr="00533EC8">
              <w:rPr>
                <w:rFonts w:ascii="Times New Roman" w:hAnsi="Times New Roman" w:cs="Times New Roman"/>
                <w:sz w:val="28"/>
                <w:szCs w:val="28"/>
              </w:rPr>
              <w:t>5</w:t>
            </w:r>
            <w:r w:rsidR="000C6A31" w:rsidRPr="00533EC8">
              <w:rPr>
                <w:rFonts w:ascii="Times New Roman" w:hAnsi="Times New Roman" w:cs="Times New Roman"/>
                <w:sz w:val="28"/>
                <w:szCs w:val="28"/>
              </w:rPr>
              <w:t>.</w:t>
            </w:r>
          </w:p>
        </w:tc>
        <w:tc>
          <w:tcPr>
            <w:tcW w:w="2835" w:type="dxa"/>
          </w:tcPr>
          <w:p w14:paraId="5BE21007" w14:textId="353A3E58" w:rsidR="000C6A31" w:rsidRPr="00533EC8" w:rsidRDefault="000C6A31" w:rsidP="000C6A31">
            <w:pPr>
              <w:rPr>
                <w:rFonts w:ascii="Times New Roman" w:hAnsi="Times New Roman" w:cs="Times New Roman"/>
                <w:sz w:val="28"/>
                <w:szCs w:val="28"/>
              </w:rPr>
            </w:pPr>
            <w:r w:rsidRPr="00533EC8">
              <w:rPr>
                <w:rFonts w:ascii="Times New Roman" w:hAnsi="Times New Roman" w:cs="Times New Roman"/>
                <w:sz w:val="28"/>
                <w:szCs w:val="28"/>
              </w:rPr>
              <w:t xml:space="preserve">Art.4. (1) Activitățile de dezvoltare desfășurate de către Banca în nume și cont propriu vizează: </w:t>
            </w:r>
          </w:p>
          <w:p w14:paraId="7AEB911F" w14:textId="5CD0AAA7" w:rsidR="000C6A31" w:rsidRPr="00533EC8" w:rsidRDefault="000C6A31" w:rsidP="000C6A31">
            <w:pPr>
              <w:rPr>
                <w:rFonts w:ascii="Times New Roman" w:hAnsi="Times New Roman" w:cs="Times New Roman"/>
                <w:sz w:val="28"/>
                <w:szCs w:val="28"/>
              </w:rPr>
            </w:pPr>
            <w:r w:rsidRPr="00533EC8">
              <w:rPr>
                <w:rFonts w:ascii="Times New Roman" w:hAnsi="Times New Roman" w:cs="Times New Roman"/>
                <w:sz w:val="28"/>
                <w:szCs w:val="28"/>
              </w:rPr>
              <w:t>a) asigurarea accesului la finanțare pentru proiectele mari de infrastructur</w:t>
            </w:r>
            <w:r w:rsidR="00C27B1D" w:rsidRPr="00533EC8">
              <w:rPr>
                <w:rFonts w:ascii="Times New Roman" w:hAnsi="Times New Roman" w:cs="Times New Roman"/>
                <w:sz w:val="28"/>
                <w:szCs w:val="28"/>
              </w:rPr>
              <w:t>ă</w:t>
            </w:r>
            <w:r w:rsidRPr="00533EC8">
              <w:rPr>
                <w:rFonts w:ascii="Times New Roman" w:hAnsi="Times New Roman" w:cs="Times New Roman"/>
                <w:sz w:val="28"/>
                <w:szCs w:val="28"/>
              </w:rPr>
              <w:t xml:space="preserve"> agricol</w:t>
            </w:r>
            <w:r w:rsidR="00C27B1D" w:rsidRPr="00533EC8">
              <w:rPr>
                <w:rFonts w:ascii="Times New Roman" w:hAnsi="Times New Roman" w:cs="Times New Roman"/>
                <w:sz w:val="28"/>
                <w:szCs w:val="28"/>
              </w:rPr>
              <w:t>ă</w:t>
            </w:r>
            <w:r w:rsidRPr="00533EC8">
              <w:rPr>
                <w:rFonts w:ascii="Times New Roman" w:hAnsi="Times New Roman" w:cs="Times New Roman"/>
                <w:sz w:val="28"/>
                <w:szCs w:val="28"/>
              </w:rPr>
              <w:t xml:space="preserve"> care contribuie la dezvoltarea regionala </w:t>
            </w:r>
            <w:r w:rsidR="00C27B1D" w:rsidRPr="00533EC8">
              <w:rPr>
                <w:rFonts w:ascii="Times New Roman" w:hAnsi="Times New Roman" w:cs="Times New Roman"/>
                <w:sz w:val="28"/>
                <w:szCs w:val="28"/>
              </w:rPr>
              <w:t>ș</w:t>
            </w:r>
            <w:r w:rsidRPr="00533EC8">
              <w:rPr>
                <w:rFonts w:ascii="Times New Roman" w:hAnsi="Times New Roman" w:cs="Times New Roman"/>
                <w:sz w:val="28"/>
                <w:szCs w:val="28"/>
              </w:rPr>
              <w:t>i națională, inclusiv proiecte de îmbunătățiri funciare, pentru dezvoltarea exploatațiilor agricole individuale și familiale, precum și pentru activități de cercetare, dezvoltare și inovare în sectorul agricol.</w:t>
            </w:r>
          </w:p>
          <w:p w14:paraId="41025786" w14:textId="57963613" w:rsidR="000C6A31" w:rsidRPr="00533EC8" w:rsidRDefault="000C6A31" w:rsidP="000C6A31">
            <w:pPr>
              <w:rPr>
                <w:rFonts w:ascii="Times New Roman" w:hAnsi="Times New Roman" w:cs="Times New Roman"/>
                <w:sz w:val="28"/>
                <w:szCs w:val="28"/>
              </w:rPr>
            </w:pPr>
            <w:r w:rsidRPr="00533EC8">
              <w:rPr>
                <w:rFonts w:ascii="Times New Roman" w:hAnsi="Times New Roman" w:cs="Times New Roman"/>
                <w:sz w:val="28"/>
                <w:szCs w:val="28"/>
              </w:rPr>
              <w:t>b) furnizarea de servicii de consultanță și de asisten</w:t>
            </w:r>
            <w:r w:rsidR="00C27B1D" w:rsidRPr="00533EC8">
              <w:rPr>
                <w:rFonts w:ascii="Times New Roman" w:hAnsi="Times New Roman" w:cs="Times New Roman"/>
                <w:sz w:val="28"/>
                <w:szCs w:val="28"/>
              </w:rPr>
              <w:t>ț</w:t>
            </w:r>
            <w:r w:rsidRPr="00533EC8">
              <w:rPr>
                <w:rFonts w:ascii="Times New Roman" w:hAnsi="Times New Roman" w:cs="Times New Roman"/>
                <w:sz w:val="28"/>
                <w:szCs w:val="28"/>
              </w:rPr>
              <w:t xml:space="preserve">ă tehnica specifice. </w:t>
            </w:r>
          </w:p>
          <w:p w14:paraId="4AB5625C" w14:textId="77777777" w:rsidR="000C6A31" w:rsidRPr="00533EC8" w:rsidRDefault="000C6A31" w:rsidP="000C6A31">
            <w:pPr>
              <w:rPr>
                <w:rFonts w:ascii="Times New Roman" w:hAnsi="Times New Roman" w:cs="Times New Roman"/>
                <w:sz w:val="28"/>
                <w:szCs w:val="28"/>
              </w:rPr>
            </w:pPr>
            <w:r w:rsidRPr="00533EC8">
              <w:rPr>
                <w:rFonts w:ascii="Times New Roman" w:hAnsi="Times New Roman" w:cs="Times New Roman"/>
                <w:sz w:val="28"/>
                <w:szCs w:val="28"/>
              </w:rPr>
              <w:lastRenderedPageBreak/>
              <w:t xml:space="preserve">(2) Banca poate acorda produse financiare de tipul </w:t>
            </w:r>
            <w:r w:rsidR="00C27B1D" w:rsidRPr="00533EC8">
              <w:rPr>
                <w:rFonts w:ascii="Times New Roman" w:hAnsi="Times New Roman" w:cs="Times New Roman"/>
                <w:sz w:val="28"/>
                <w:szCs w:val="28"/>
              </w:rPr>
              <w:t>î</w:t>
            </w:r>
            <w:r w:rsidRPr="00533EC8">
              <w:rPr>
                <w:rFonts w:ascii="Times New Roman" w:hAnsi="Times New Roman" w:cs="Times New Roman"/>
                <w:sz w:val="28"/>
                <w:szCs w:val="28"/>
              </w:rPr>
              <w:t>mprumuturilor,</w:t>
            </w:r>
            <w:r w:rsidR="00C27B1D" w:rsidRPr="00533EC8">
              <w:rPr>
                <w:rFonts w:ascii="Times New Roman" w:hAnsi="Times New Roman" w:cs="Times New Roman"/>
                <w:sz w:val="28"/>
                <w:szCs w:val="28"/>
              </w:rPr>
              <w:t xml:space="preserve"> inclusiv sub forma plasamentelor în obligațiuni și titluri de valoare emise de companii și alte entități beneficiare, garanțiilor individuale și de portofoliu, investițiilor de capital de tipul acțiunilor și participațiilor în companii.</w:t>
            </w:r>
          </w:p>
          <w:p w14:paraId="40A6B3D0" w14:textId="28811C8F" w:rsidR="00C27B1D" w:rsidRPr="00533EC8" w:rsidRDefault="00C27B1D" w:rsidP="000C6A31">
            <w:pPr>
              <w:rPr>
                <w:rFonts w:ascii="Times New Roman" w:hAnsi="Times New Roman" w:cs="Times New Roman"/>
                <w:sz w:val="28"/>
                <w:szCs w:val="28"/>
              </w:rPr>
            </w:pPr>
            <w:r w:rsidRPr="00533EC8">
              <w:rPr>
                <w:rFonts w:ascii="Times New Roman" w:hAnsi="Times New Roman" w:cs="Times New Roman"/>
                <w:sz w:val="28"/>
                <w:szCs w:val="28"/>
              </w:rPr>
              <w:t xml:space="preserve">(3) Suplimentarea categoriilor de activități de dezvoltare, a beneficiarilor eligibili și a produselor financiare se poate realiza prin modificarea actului constitutiv conform prevederilor legale </w:t>
            </w:r>
            <w:r w:rsidR="0033115D" w:rsidRPr="00533EC8">
              <w:rPr>
                <w:rFonts w:ascii="Times New Roman" w:hAnsi="Times New Roman" w:cs="Times New Roman"/>
                <w:sz w:val="28"/>
                <w:szCs w:val="28"/>
              </w:rPr>
              <w:t>î</w:t>
            </w:r>
            <w:r w:rsidRPr="00533EC8">
              <w:rPr>
                <w:rFonts w:ascii="Times New Roman" w:hAnsi="Times New Roman" w:cs="Times New Roman"/>
                <w:sz w:val="28"/>
                <w:szCs w:val="28"/>
              </w:rPr>
              <w:t>n vigoare.</w:t>
            </w:r>
          </w:p>
        </w:tc>
        <w:tc>
          <w:tcPr>
            <w:tcW w:w="2552" w:type="dxa"/>
          </w:tcPr>
          <w:p w14:paraId="3896CF7F" w14:textId="19786E7F" w:rsidR="00C27B1D" w:rsidRPr="00533EC8" w:rsidRDefault="00C27B1D" w:rsidP="00C27B1D">
            <w:pPr>
              <w:rPr>
                <w:rFonts w:ascii="Times New Roman" w:hAnsi="Times New Roman" w:cs="Times New Roman"/>
                <w:sz w:val="28"/>
                <w:szCs w:val="28"/>
              </w:rPr>
            </w:pPr>
            <w:r w:rsidRPr="00533EC8">
              <w:rPr>
                <w:rFonts w:ascii="Times New Roman" w:hAnsi="Times New Roman" w:cs="Times New Roman"/>
                <w:sz w:val="28"/>
                <w:szCs w:val="28"/>
              </w:rPr>
              <w:lastRenderedPageBreak/>
              <w:t xml:space="preserve">Articolul 4. (1) Activitățile de dezvoltare desfășurate de către Banca în numele și contul statului vizează: </w:t>
            </w:r>
          </w:p>
          <w:p w14:paraId="0CA2FB5B" w14:textId="34B07DE2" w:rsidR="00C27B1D" w:rsidRPr="00533EC8" w:rsidRDefault="00C27B1D" w:rsidP="00C27B1D">
            <w:pPr>
              <w:rPr>
                <w:rFonts w:ascii="Times New Roman" w:hAnsi="Times New Roman" w:cs="Times New Roman"/>
                <w:sz w:val="28"/>
                <w:szCs w:val="28"/>
              </w:rPr>
            </w:pPr>
            <w:r w:rsidRPr="00533EC8">
              <w:rPr>
                <w:rFonts w:ascii="Times New Roman" w:hAnsi="Times New Roman" w:cs="Times New Roman"/>
                <w:sz w:val="28"/>
                <w:szCs w:val="28"/>
              </w:rPr>
              <w:t xml:space="preserve">a) asigurarea accesului la finanțare pentru proiectele de infrastructură agricolă care contribuie la dezvoltarea regională și națională, inclusiv proiecte de îmbunătățiri funciare, pentru dezvoltarea exploatațiilor agricole individuale și familiale, precum și pentru activități de cercetare, dezvoltare și </w:t>
            </w:r>
            <w:r w:rsidRPr="00533EC8">
              <w:rPr>
                <w:rFonts w:ascii="Times New Roman" w:hAnsi="Times New Roman" w:cs="Times New Roman"/>
                <w:sz w:val="28"/>
                <w:szCs w:val="28"/>
              </w:rPr>
              <w:lastRenderedPageBreak/>
              <w:t>inovare în sectorul agricol.</w:t>
            </w:r>
          </w:p>
          <w:p w14:paraId="639178B8" w14:textId="50A6B628" w:rsidR="00C27B1D" w:rsidRPr="00533EC8" w:rsidRDefault="00C27B1D" w:rsidP="00C27B1D">
            <w:pPr>
              <w:rPr>
                <w:rFonts w:ascii="Times New Roman" w:hAnsi="Times New Roman" w:cs="Times New Roman"/>
                <w:sz w:val="28"/>
                <w:szCs w:val="28"/>
              </w:rPr>
            </w:pPr>
            <w:r w:rsidRPr="00533EC8">
              <w:rPr>
                <w:rFonts w:ascii="Times New Roman" w:hAnsi="Times New Roman" w:cs="Times New Roman"/>
                <w:sz w:val="28"/>
                <w:szCs w:val="28"/>
              </w:rPr>
              <w:t xml:space="preserve">b) furnizarea de servicii de consultanță și de asistență tehnică specifice. </w:t>
            </w:r>
          </w:p>
          <w:p w14:paraId="5ED1208E" w14:textId="204DD6AB" w:rsidR="00C27B1D" w:rsidRPr="00533EC8" w:rsidRDefault="00C27B1D" w:rsidP="00C27B1D">
            <w:pPr>
              <w:rPr>
                <w:rFonts w:ascii="Times New Roman" w:hAnsi="Times New Roman" w:cs="Times New Roman"/>
                <w:sz w:val="28"/>
                <w:szCs w:val="28"/>
              </w:rPr>
            </w:pPr>
            <w:r w:rsidRPr="00533EC8">
              <w:rPr>
                <w:rFonts w:ascii="Times New Roman" w:hAnsi="Times New Roman" w:cs="Times New Roman"/>
                <w:sz w:val="28"/>
                <w:szCs w:val="28"/>
              </w:rPr>
              <w:t xml:space="preserve">(2) Banca acordă produse financiare de tipul împrumuturilor cu dobândă maximă de </w:t>
            </w:r>
            <w:r w:rsidR="00445F98">
              <w:rPr>
                <w:rFonts w:ascii="Times New Roman" w:hAnsi="Times New Roman" w:cs="Times New Roman"/>
                <w:sz w:val="28"/>
                <w:szCs w:val="28"/>
              </w:rPr>
              <w:t>4</w:t>
            </w:r>
            <w:r w:rsidRPr="00533EC8">
              <w:rPr>
                <w:rFonts w:ascii="Times New Roman" w:hAnsi="Times New Roman" w:cs="Times New Roman"/>
                <w:sz w:val="28"/>
                <w:szCs w:val="28"/>
              </w:rPr>
              <w:t>%, inclusiv sub forma plasamentelor în obligațiuni și titluri de valoare emise de companii și alte entități beneficiare, garanțiilor individuale și de portofoliu, investițiilor de capital de tipul acțiunilor și participațiilor în companii.</w:t>
            </w:r>
          </w:p>
          <w:p w14:paraId="564D044F" w14:textId="0FE361AE" w:rsidR="000C6A31" w:rsidRPr="00533EC8" w:rsidRDefault="00C27B1D" w:rsidP="00C27B1D">
            <w:pPr>
              <w:rPr>
                <w:rFonts w:ascii="Times New Roman" w:hAnsi="Times New Roman" w:cs="Times New Roman"/>
                <w:sz w:val="28"/>
                <w:szCs w:val="28"/>
              </w:rPr>
            </w:pPr>
            <w:r w:rsidRPr="00533EC8">
              <w:rPr>
                <w:rFonts w:ascii="Times New Roman" w:hAnsi="Times New Roman" w:cs="Times New Roman"/>
                <w:sz w:val="28"/>
                <w:szCs w:val="28"/>
              </w:rPr>
              <w:t xml:space="preserve">(3) Suplimentarea categoriilor de activități de dezvoltare, a beneficiarilor eligibili și a produselor financiare se poate realiza prin modificarea actului constitutiv conform prevederilor legale </w:t>
            </w:r>
            <w:r w:rsidR="0033115D" w:rsidRPr="00533EC8">
              <w:rPr>
                <w:rFonts w:ascii="Times New Roman" w:hAnsi="Times New Roman" w:cs="Times New Roman"/>
                <w:sz w:val="28"/>
                <w:szCs w:val="28"/>
              </w:rPr>
              <w:t>î</w:t>
            </w:r>
            <w:r w:rsidRPr="00533EC8">
              <w:rPr>
                <w:rFonts w:ascii="Times New Roman" w:hAnsi="Times New Roman" w:cs="Times New Roman"/>
                <w:sz w:val="28"/>
                <w:szCs w:val="28"/>
              </w:rPr>
              <w:t>n vigoare.</w:t>
            </w:r>
          </w:p>
        </w:tc>
        <w:tc>
          <w:tcPr>
            <w:tcW w:w="3113" w:type="dxa"/>
          </w:tcPr>
          <w:p w14:paraId="1A979461" w14:textId="77777777" w:rsidR="000C6A31" w:rsidRPr="00533EC8" w:rsidRDefault="00C27B1D">
            <w:pPr>
              <w:rPr>
                <w:rFonts w:ascii="Times New Roman" w:hAnsi="Times New Roman" w:cs="Times New Roman"/>
                <w:sz w:val="28"/>
                <w:szCs w:val="28"/>
              </w:rPr>
            </w:pPr>
            <w:r w:rsidRPr="00533EC8">
              <w:rPr>
                <w:rFonts w:ascii="Times New Roman" w:hAnsi="Times New Roman" w:cs="Times New Roman"/>
                <w:sz w:val="28"/>
                <w:szCs w:val="28"/>
              </w:rPr>
              <w:lastRenderedPageBreak/>
              <w:t>Nu s-a adus o definiție pentru noțiunea de proiecte mari și nu se poate aduce o definiție îndestulătoare, pentru că este greu de disociat când sunt proiectele mari și când nu.</w:t>
            </w:r>
          </w:p>
          <w:p w14:paraId="63AB2B0E" w14:textId="7DBCAFA0" w:rsidR="00C27B1D" w:rsidRPr="00533EC8" w:rsidRDefault="00C27B1D">
            <w:pPr>
              <w:rPr>
                <w:rFonts w:ascii="Times New Roman" w:hAnsi="Times New Roman" w:cs="Times New Roman"/>
                <w:sz w:val="28"/>
                <w:szCs w:val="28"/>
              </w:rPr>
            </w:pPr>
            <w:r w:rsidRPr="00533EC8">
              <w:rPr>
                <w:rFonts w:ascii="Times New Roman" w:hAnsi="Times New Roman" w:cs="Times New Roman"/>
                <w:sz w:val="28"/>
                <w:szCs w:val="28"/>
              </w:rPr>
              <w:t xml:space="preserve">A impune </w:t>
            </w:r>
            <w:r w:rsidR="0033115D" w:rsidRPr="00533EC8">
              <w:rPr>
                <w:rFonts w:ascii="Times New Roman" w:hAnsi="Times New Roman" w:cs="Times New Roman"/>
                <w:sz w:val="28"/>
                <w:szCs w:val="28"/>
              </w:rPr>
              <w:t xml:space="preserve">acest </w:t>
            </w:r>
            <w:r w:rsidRPr="00533EC8">
              <w:rPr>
                <w:rFonts w:ascii="Times New Roman" w:hAnsi="Times New Roman" w:cs="Times New Roman"/>
                <w:sz w:val="28"/>
                <w:szCs w:val="28"/>
              </w:rPr>
              <w:t>plafon pentru dobânda maximă este o protecție pentru beneficiari, pentru că se reduce riscul supra</w:t>
            </w:r>
            <w:r w:rsidR="0033115D" w:rsidRPr="00533EC8">
              <w:rPr>
                <w:rFonts w:ascii="Times New Roman" w:hAnsi="Times New Roman" w:cs="Times New Roman"/>
                <w:sz w:val="28"/>
                <w:szCs w:val="28"/>
              </w:rPr>
              <w:t>îndatorării</w:t>
            </w:r>
            <w:r w:rsidR="008B13AA" w:rsidRPr="00533EC8">
              <w:rPr>
                <w:rFonts w:ascii="Times New Roman" w:hAnsi="Times New Roman" w:cs="Times New Roman"/>
                <w:sz w:val="28"/>
                <w:szCs w:val="28"/>
              </w:rPr>
              <w:t xml:space="preserve"> prin dobânda abuzivă.</w:t>
            </w:r>
          </w:p>
        </w:tc>
      </w:tr>
    </w:tbl>
    <w:p w14:paraId="467DF048" w14:textId="74F8DC58" w:rsidR="0001301D" w:rsidRPr="00533EC8" w:rsidRDefault="0001301D">
      <w:pPr>
        <w:rPr>
          <w:rFonts w:ascii="Times New Roman" w:hAnsi="Times New Roman" w:cs="Times New Roman"/>
          <w:sz w:val="28"/>
          <w:szCs w:val="28"/>
        </w:rPr>
      </w:pPr>
    </w:p>
    <w:p w14:paraId="0A2A0313" w14:textId="08C4A0FC" w:rsidR="00B71C43" w:rsidRPr="00533EC8" w:rsidRDefault="00B71C43">
      <w:pPr>
        <w:rPr>
          <w:rFonts w:ascii="Times New Roman" w:hAnsi="Times New Roman" w:cs="Times New Roman"/>
          <w:sz w:val="28"/>
          <w:szCs w:val="28"/>
        </w:rPr>
      </w:pPr>
    </w:p>
    <w:p w14:paraId="7A60960C" w14:textId="50DA8651" w:rsidR="00B71C43" w:rsidRPr="00533EC8" w:rsidRDefault="00B71C43">
      <w:pPr>
        <w:rPr>
          <w:rFonts w:ascii="Times New Roman" w:hAnsi="Times New Roman" w:cs="Times New Roman"/>
          <w:sz w:val="28"/>
          <w:szCs w:val="28"/>
        </w:rPr>
      </w:pPr>
      <w:r w:rsidRPr="00533EC8">
        <w:rPr>
          <w:rFonts w:ascii="Times New Roman" w:hAnsi="Times New Roman" w:cs="Times New Roman"/>
          <w:sz w:val="28"/>
          <w:szCs w:val="28"/>
        </w:rPr>
        <w:lastRenderedPageBreak/>
        <w:t>Această inițiativă legislativă este foarte oportună și recomand adoptarea ei cu amendamente, cu indicarea faptul că aceasta impune elaborarea unei fișe financiare de Guvern, conform articolului 111 din Constituție</w:t>
      </w:r>
      <w:r w:rsidR="0064303A" w:rsidRPr="00533EC8">
        <w:rPr>
          <w:rFonts w:ascii="Times New Roman" w:hAnsi="Times New Roman" w:cs="Times New Roman"/>
          <w:sz w:val="28"/>
          <w:szCs w:val="28"/>
        </w:rPr>
        <w:t>, pentru a putea verifica dacă se pot vărsa bani de la bugetul general consolidat conform articolului 5.</w:t>
      </w:r>
    </w:p>
    <w:p w14:paraId="6A5FC2B7" w14:textId="79C4353A" w:rsidR="0064303A" w:rsidRPr="00533EC8" w:rsidRDefault="0064303A">
      <w:pPr>
        <w:rPr>
          <w:rFonts w:ascii="Times New Roman" w:hAnsi="Times New Roman" w:cs="Times New Roman"/>
          <w:sz w:val="28"/>
          <w:szCs w:val="28"/>
        </w:rPr>
      </w:pPr>
      <w:r w:rsidRPr="00533EC8">
        <w:rPr>
          <w:rFonts w:ascii="Times New Roman" w:hAnsi="Times New Roman" w:cs="Times New Roman"/>
          <w:sz w:val="28"/>
          <w:szCs w:val="28"/>
        </w:rPr>
        <w:t>Din acest punct de vedere, pot propune adoptarea mai multor proiecte prin care să se înființeze bănci publice în România, pentru că doar așa se vor putea aduce la bugetul general consolidat bani prin dobânzi nu foarte greu de achitat și se vor putea direcționa în buna organizare a României.</w:t>
      </w:r>
    </w:p>
    <w:sectPr w:rsidR="0064303A" w:rsidRPr="00533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0445"/>
    <w:multiLevelType w:val="hybridMultilevel"/>
    <w:tmpl w:val="A0AED9A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706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79"/>
    <w:rsid w:val="0001301D"/>
    <w:rsid w:val="000C6A31"/>
    <w:rsid w:val="001D2E3A"/>
    <w:rsid w:val="0033115D"/>
    <w:rsid w:val="003926C5"/>
    <w:rsid w:val="00445F98"/>
    <w:rsid w:val="00533EC8"/>
    <w:rsid w:val="005814D4"/>
    <w:rsid w:val="005F184F"/>
    <w:rsid w:val="0064303A"/>
    <w:rsid w:val="006E78E9"/>
    <w:rsid w:val="00843F79"/>
    <w:rsid w:val="008B13AA"/>
    <w:rsid w:val="00A86211"/>
    <w:rsid w:val="00B71C43"/>
    <w:rsid w:val="00BD2AA7"/>
    <w:rsid w:val="00C27B1D"/>
    <w:rsid w:val="00E640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BAC7"/>
  <w15:chartTrackingRefBased/>
  <w15:docId w15:val="{CC036B4B-273C-4322-8E0A-92651905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01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C6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nat.ro/Legis/lista.aspx?nr_cls=b749&amp;an_cls=2022"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993</Words>
  <Characters>5765</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36</cp:revision>
  <dcterms:created xsi:type="dcterms:W3CDTF">2022-12-14T09:28:00Z</dcterms:created>
  <dcterms:modified xsi:type="dcterms:W3CDTF">2022-12-14T11:39:00Z</dcterms:modified>
</cp:coreProperties>
</file>